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pt;margin-top:23.018312pt;width:331.9pt;height:804.45pt;mso-position-horizontal-relative:page;mso-position-vertical-relative:page;z-index:-15895552" type="#_x0000_t202" id="docshape1" filled="false" stroked="false">
            <v:textbox inset="0,0,0,0">
              <w:txbxContent>
                <w:p>
                  <w:pPr>
                    <w:spacing w:line="448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Patient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Information</w:t>
                  </w: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spacing w:before="277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Retropubic sling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stress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urinary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incontinence,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CF450,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V4,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February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99883pt;width:590.35pt;height:841.5pt;mso-position-horizontal-relative:page;mso-position-vertical-relative:page;z-index:-15895040" id="docshapegroup2" coordorigin="0,4" coordsize="11807,16830">
            <v:line style="position:absolute" from="1140,1683" to="10860,1683" stroked="true" strokeweight=".75pt" strokecolor="#000000">
              <v:stroke dashstyle="solid"/>
            </v:line>
            <v:shape style="position:absolute;left:7899;top:289;width:2680;height:1264" type="#_x0000_t75" id="docshape3" stroked="false">
              <v:imagedata r:id="rId5" o:title=""/>
            </v:shape>
            <v:shape style="position:absolute;left:0;top:4;width:11807;height:16830" type="#_x0000_t75" id="docshape4" stroked="false">
              <v:imagedata r:id="rId6" o:title=""/>
            </v:shape>
            <w10:wrap type="none"/>
          </v:group>
        </w:pict>
      </w:r>
    </w:p>
    <w:p>
      <w:pPr>
        <w:spacing w:before="93"/>
        <w:ind w:left="106" w:right="4599" w:firstLine="0"/>
        <w:jc w:val="left"/>
        <w:rPr>
          <w:b/>
          <w:sz w:val="20"/>
        </w:rPr>
      </w:pPr>
      <w:r>
        <w:rPr>
          <w:b/>
          <w:sz w:val="20"/>
        </w:rPr>
        <w:t>Retropubic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midurethral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sling/transobturator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midurethral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sling for the surgical treatment of stress urinary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incontinence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304" w:lineRule="auto" w:before="94"/>
        <w:ind w:left="787" w:right="248"/>
      </w:pPr>
      <w:r>
        <w:rPr/>
        <w:t>To cure or improve stress urinary incontinence. This will not improve symptoms of frequency</w:t>
      </w:r>
      <w:r>
        <w:rPr>
          <w:spacing w:val="-59"/>
        </w:rPr>
        <w:t> </w:t>
      </w:r>
      <w:r>
        <w:rPr/>
        <w:t>and</w:t>
      </w:r>
      <w:r>
        <w:rPr>
          <w:spacing w:val="-1"/>
        </w:rPr>
        <w:t> </w:t>
      </w:r>
      <w:r>
        <w:rPr/>
        <w:t>urgency.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588" w:right="103"/>
      </w:pPr>
      <w:r>
        <w:rPr>
          <w:b/>
        </w:rPr>
        <w:t>Serious risks: </w:t>
      </w:r>
      <w:r>
        <w:rPr/>
        <w:t>Mesh erosion into the vagina or other organs like bladder or bowel. This may</w:t>
      </w:r>
      <w:r>
        <w:rPr>
          <w:spacing w:val="1"/>
        </w:rPr>
        <w:t> </w:t>
      </w:r>
      <w:r>
        <w:rPr/>
        <w:t>require further surgery to resolve the problem / damage to the bladder or the urethra / Injury to</w:t>
      </w:r>
      <w:r>
        <w:rPr>
          <w:spacing w:val="1"/>
        </w:rPr>
        <w:t> </w:t>
      </w:r>
      <w:r>
        <w:rPr/>
        <w:t>other organs such as bowel and major blood vessels has been reported / develop the need to</w:t>
      </w:r>
      <w:r>
        <w:rPr>
          <w:spacing w:val="1"/>
        </w:rPr>
        <w:t> </w:t>
      </w:r>
      <w:r>
        <w:rPr/>
        <w:t>pass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very</w:t>
      </w:r>
      <w:r>
        <w:rPr>
          <w:spacing w:val="-2"/>
        </w:rPr>
        <w:t> </w:t>
      </w:r>
      <w:r>
        <w:rPr/>
        <w:t>often,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get</w:t>
      </w:r>
      <w:r>
        <w:rPr>
          <w:spacing w:val="-2"/>
        </w:rPr>
        <w:t> </w:t>
      </w:r>
      <w:r>
        <w:rPr/>
        <w:t>little</w:t>
      </w:r>
      <w:r>
        <w:rPr>
          <w:spacing w:val="-1"/>
        </w:rPr>
        <w:t> </w:t>
      </w:r>
      <w:r>
        <w:rPr/>
        <w:t>warning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needing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go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toilet or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trouble</w:t>
      </w:r>
      <w:r>
        <w:rPr>
          <w:spacing w:val="-3"/>
        </w:rPr>
        <w:t> </w:t>
      </w:r>
      <w:r>
        <w:rPr/>
        <w:t>getting</w:t>
      </w:r>
      <w:r>
        <w:rPr>
          <w:spacing w:val="-1"/>
        </w:rPr>
        <w:t> </w:t>
      </w:r>
      <w:r>
        <w:rPr/>
        <w:t>to</w:t>
      </w:r>
      <w:r>
        <w:rPr>
          <w:spacing w:val="-59"/>
        </w:rPr>
        <w:t> </w:t>
      </w:r>
      <w:r>
        <w:rPr/>
        <w:t>the toilet in time. This may respond to drug treatment/pain in the inner thigh at the site of the</w:t>
      </w:r>
      <w:r>
        <w:rPr>
          <w:spacing w:val="1"/>
        </w:rPr>
        <w:t> </w:t>
      </w:r>
      <w:r>
        <w:rPr/>
        <w:t>tape</w:t>
      </w:r>
      <w:r>
        <w:rPr>
          <w:spacing w:val="-1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(following</w:t>
      </w:r>
      <w:r>
        <w:rPr>
          <w:spacing w:val="2"/>
        </w:rPr>
        <w:t> </w:t>
      </w:r>
      <w:r>
        <w:rPr/>
        <w:t>transobturator</w:t>
      </w:r>
      <w:r>
        <w:rPr>
          <w:spacing w:val="-1"/>
        </w:rPr>
        <w:t> </w:t>
      </w:r>
      <w:r>
        <w:rPr/>
        <w:t>tape).</w:t>
      </w:r>
    </w:p>
    <w:p>
      <w:pPr>
        <w:pStyle w:val="BodyText"/>
        <w:spacing w:before="2"/>
        <w:ind w:left="588" w:right="103"/>
      </w:pPr>
      <w:r>
        <w:rPr>
          <w:b/>
        </w:rPr>
        <w:t>Frequent risks: </w:t>
      </w:r>
      <w:r>
        <w:rPr/>
        <w:t>developing a clot due to bleeding in the area where the tape is placed. This will</w:t>
      </w:r>
      <w:r>
        <w:rPr>
          <w:spacing w:val="-60"/>
        </w:rPr>
        <w:t> </w:t>
      </w:r>
      <w:r>
        <w:rPr/>
        <w:t>usually resolve in the few months following the procedure / develop a urinary tract infection after</w:t>
      </w:r>
      <w:r>
        <w:rPr>
          <w:spacing w:val="-60"/>
        </w:rPr>
        <w:t> </w:t>
      </w:r>
      <w:r>
        <w:rPr/>
        <w:t>the procedure/problems with fully emptying the bladder, requiring catheterisation for a few days</w:t>
      </w:r>
      <w:r>
        <w:rPr>
          <w:spacing w:val="1"/>
        </w:rPr>
        <w:t> </w:t>
      </w:r>
      <w:r>
        <w:rPr/>
        <w:t>after surgery.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-1"/>
        </w:rPr>
        <w:t> </w:t>
      </w:r>
      <w:r>
        <w:rPr/>
        <w:t>rare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 a</w:t>
      </w:r>
      <w:r>
        <w:rPr>
          <w:spacing w:val="-2"/>
        </w:rPr>
        <w:t> </w:t>
      </w:r>
      <w:r>
        <w:rPr/>
        <w:t>long-term</w:t>
      </w:r>
      <w:r>
        <w:rPr>
          <w:spacing w:val="-1"/>
        </w:rPr>
        <w:t> </w:t>
      </w:r>
      <w:r>
        <w:rPr/>
        <w:t>issue.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1"/>
        <w:ind w:left="166" w:right="0" w:firstLine="0"/>
        <w:jc w:val="left"/>
        <w:rPr>
          <w:sz w:val="16"/>
        </w:rPr>
      </w:pPr>
      <w:r>
        <w:rPr>
          <w:sz w:val="16"/>
        </w:rPr>
        <w:t>Midurethral</w:t>
      </w:r>
      <w:r>
        <w:rPr>
          <w:spacing w:val="-2"/>
          <w:sz w:val="16"/>
        </w:rPr>
        <w:t> </w:t>
      </w:r>
      <w:r>
        <w:rPr>
          <w:sz w:val="16"/>
        </w:rPr>
        <w:t>sling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stress</w:t>
      </w:r>
      <w:r>
        <w:rPr>
          <w:spacing w:val="-3"/>
          <w:sz w:val="16"/>
        </w:rPr>
        <w:t> </w:t>
      </w:r>
      <w:r>
        <w:rPr>
          <w:sz w:val="16"/>
        </w:rPr>
        <w:t>urinary</w:t>
      </w:r>
      <w:r>
        <w:rPr>
          <w:spacing w:val="-3"/>
          <w:sz w:val="16"/>
        </w:rPr>
        <w:t> </w:t>
      </w:r>
      <w:r>
        <w:rPr>
          <w:sz w:val="16"/>
        </w:rPr>
        <w:t>Incontinence_V4_February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140" w:right="740"/>
        </w:sect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57pt;margin-top:23.018312pt;width:331.9pt;height:804.45pt;mso-position-horizontal-relative:page;mso-position-vertical-relative:page;z-index:-15894528" type="#_x0000_t202" id="docshape5" filled="false" stroked="false">
            <v:textbox inset="0,0,0,0">
              <w:txbxContent>
                <w:p>
                  <w:pPr>
                    <w:spacing w:line="448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Patient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Information</w:t>
                  </w: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spacing w:before="277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Retropubic sling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stress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urinary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incontinence,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CF450,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V4,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February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pt;height:841.7pt;mso-position-horizontal-relative:page;mso-position-vertical-relative:page;z-index:-15894016" id="docshapegroup6" coordorigin="0,0" coordsize="11906,16834">
            <v:line style="position:absolute" from="1140,1683" to="10860,1683" stroked="true" strokeweight=".75pt" strokecolor="#000000">
              <v:stroke dashstyle="solid"/>
            </v:line>
            <v:shape style="position:absolute;left:7899;top:289;width:2680;height:1264" type="#_x0000_t75" id="docshape7" stroked="false">
              <v:imagedata r:id="rId5" o:title=""/>
            </v:shape>
            <v:shape style="position:absolute;left:0;top:0;width:11906;height:16834" type="#_x0000_t75" id="docshape8" stroked="false">
              <v:imagedata r:id="rId7" o:title=""/>
            </v:shape>
            <w10:wrap type="none"/>
          </v:group>
        </w:pict>
      </w:r>
    </w:p>
    <w:p>
      <w:pPr>
        <w:spacing w:before="94"/>
        <w:ind w:left="192" w:right="5065" w:firstLine="0"/>
        <w:jc w:val="left"/>
        <w:rPr>
          <w:b/>
          <w:sz w:val="22"/>
        </w:rPr>
      </w:pPr>
      <w:r>
        <w:rPr>
          <w:b/>
          <w:sz w:val="22"/>
        </w:rPr>
        <w:t>Retropubic midurethral sling/transobturator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midurethral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sling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surgical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treatment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9"/>
          <w:sz w:val="22"/>
        </w:rPr>
        <w:t> </w:t>
      </w:r>
      <w:r>
        <w:rPr>
          <w:b/>
          <w:sz w:val="22"/>
        </w:rPr>
        <w:t>stress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urinary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incontinence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spacing w:before="94"/>
        <w:ind w:left="826" w:right="1104" w:firstLine="0"/>
        <w:jc w:val="left"/>
        <w:rPr>
          <w:b/>
          <w:sz w:val="22"/>
        </w:rPr>
      </w:pPr>
      <w:r>
        <w:rPr>
          <w:b/>
          <w:sz w:val="22"/>
        </w:rPr>
        <w:t>Retropubic midurethral sling/transobturator midurethral sling for the surgical</w:t>
      </w:r>
      <w:r>
        <w:rPr>
          <w:b/>
          <w:spacing w:val="-60"/>
          <w:sz w:val="22"/>
        </w:rPr>
        <w:t> </w:t>
      </w:r>
      <w:r>
        <w:rPr>
          <w:b/>
          <w:sz w:val="22"/>
        </w:rPr>
        <w:t>treatment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stress</w:t>
      </w:r>
    </w:p>
    <w:p>
      <w:pPr>
        <w:spacing w:before="113"/>
        <w:ind w:left="3510" w:right="3716" w:firstLine="0"/>
        <w:jc w:val="center"/>
        <w:rPr>
          <w:sz w:val="20"/>
        </w:rPr>
      </w:pPr>
      <w:r>
        <w:rPr>
          <w:color w:val="0D0D0D"/>
          <w:sz w:val="20"/>
        </w:rPr>
        <w:t>CF450</w:t>
      </w:r>
      <w:r>
        <w:rPr>
          <w:color w:val="0D0D0D"/>
          <w:spacing w:val="-1"/>
          <w:sz w:val="20"/>
        </w:rPr>
        <w:t> </w:t>
      </w:r>
      <w:r>
        <w:rPr>
          <w:color w:val="0D0D0D"/>
          <w:sz w:val="20"/>
        </w:rPr>
        <w:t>Version</w:t>
      </w:r>
      <w:r>
        <w:rPr>
          <w:color w:val="0D0D0D"/>
          <w:spacing w:val="-1"/>
          <w:sz w:val="20"/>
        </w:rPr>
        <w:t> </w:t>
      </w:r>
      <w:r>
        <w:rPr>
          <w:color w:val="0D0D0D"/>
          <w:sz w:val="20"/>
        </w:rPr>
        <w:t>4</w:t>
      </w:r>
      <w:r>
        <w:rPr>
          <w:color w:val="0D0D0D"/>
          <w:spacing w:val="-1"/>
          <w:sz w:val="20"/>
        </w:rPr>
        <w:t> </w:t>
      </w:r>
      <w:r>
        <w:rPr>
          <w:color w:val="0D0D0D"/>
          <w:sz w:val="20"/>
        </w:rPr>
        <w:t>January</w:t>
      </w:r>
      <w:r>
        <w:rPr>
          <w:color w:val="0D0D0D"/>
          <w:spacing w:val="-3"/>
          <w:sz w:val="20"/>
        </w:rPr>
        <w:t> </w:t>
      </w:r>
      <w:r>
        <w:rPr>
          <w:color w:val="0D0D0D"/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6"/>
        <w:ind w:left="166" w:right="0" w:firstLine="0"/>
        <w:jc w:val="left"/>
        <w:rPr>
          <w:sz w:val="16"/>
        </w:rPr>
      </w:pPr>
      <w:r>
        <w:rPr>
          <w:sz w:val="16"/>
        </w:rPr>
        <w:t>Midurethral</w:t>
      </w:r>
      <w:r>
        <w:rPr>
          <w:spacing w:val="-2"/>
          <w:sz w:val="16"/>
        </w:rPr>
        <w:t> </w:t>
      </w:r>
      <w:r>
        <w:rPr>
          <w:sz w:val="16"/>
        </w:rPr>
        <w:t>sling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stress</w:t>
      </w:r>
      <w:r>
        <w:rPr>
          <w:spacing w:val="-3"/>
          <w:sz w:val="16"/>
        </w:rPr>
        <w:t> </w:t>
      </w:r>
      <w:r>
        <w:rPr>
          <w:sz w:val="16"/>
        </w:rPr>
        <w:t>urinary</w:t>
      </w:r>
      <w:r>
        <w:rPr>
          <w:spacing w:val="-3"/>
          <w:sz w:val="16"/>
        </w:rPr>
        <w:t> </w:t>
      </w:r>
      <w:r>
        <w:rPr>
          <w:sz w:val="16"/>
        </w:rPr>
        <w:t>Incontinence_V4_February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1140" w:right="740"/>
        </w:sect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0pt;margin-top:.149773pt;width:595.3pt;height:841.55pt;mso-position-horizontal-relative:page;mso-position-vertical-relative:page;z-index:-15893504" id="docshapegroup9" coordorigin="0,3" coordsize="11906,16831">
            <v:line style="position:absolute" from="1140,1683" to="10860,1683" stroked="true" strokeweight=".75pt" strokecolor="#000000">
              <v:stroke dashstyle="solid"/>
            </v:line>
            <v:shape style="position:absolute;left:7899;top:289;width:2680;height:1264" type="#_x0000_t75" id="docshape10" stroked="false">
              <v:imagedata r:id="rId5" o:title=""/>
            </v:shape>
            <v:shape style="position:absolute;left:0;top:3;width:11906;height:16831" type="#_x0000_t75" id="docshape11" stroked="false">
              <v:imagedata r:id="rId8" o:title=""/>
            </v:shape>
            <w10:wrap type="none"/>
          </v:group>
        </w:pict>
      </w:r>
    </w:p>
    <w:p>
      <w:pPr>
        <w:pStyle w:val="Heading1"/>
      </w:pPr>
      <w:r>
        <w:rPr/>
        <w:t>Retropubic midurethral sling/transobturator</w:t>
      </w:r>
      <w:r>
        <w:rPr>
          <w:spacing w:val="1"/>
        </w:rPr>
        <w:t> </w:t>
      </w:r>
      <w:r>
        <w:rPr/>
        <w:t>midurethral sling for the surgical treatment of</w:t>
      </w:r>
      <w:r>
        <w:rPr>
          <w:spacing w:val="-65"/>
        </w:rPr>
        <w:t> </w:t>
      </w:r>
      <w:r>
        <w:rPr/>
        <w:t>stress</w:t>
      </w:r>
      <w:r>
        <w:rPr>
          <w:spacing w:val="-2"/>
        </w:rPr>
        <w:t> </w:t>
      </w:r>
      <w:r>
        <w:rPr/>
        <w:t>urinary</w:t>
      </w:r>
      <w:r>
        <w:rPr>
          <w:spacing w:val="-7"/>
        </w:rPr>
        <w:t> </w:t>
      </w:r>
      <w:r>
        <w:rPr/>
        <w:t>incontinence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166" w:right="0" w:firstLine="0"/>
        <w:jc w:val="left"/>
        <w:rPr>
          <w:sz w:val="16"/>
        </w:rPr>
      </w:pPr>
      <w:r>
        <w:rPr>
          <w:sz w:val="16"/>
        </w:rPr>
        <w:t>Midurethral</w:t>
      </w:r>
      <w:r>
        <w:rPr>
          <w:spacing w:val="-2"/>
          <w:sz w:val="16"/>
        </w:rPr>
        <w:t> </w:t>
      </w:r>
      <w:r>
        <w:rPr>
          <w:sz w:val="16"/>
        </w:rPr>
        <w:t>sling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stress</w:t>
      </w:r>
      <w:r>
        <w:rPr>
          <w:spacing w:val="-3"/>
          <w:sz w:val="16"/>
        </w:rPr>
        <w:t> </w:t>
      </w:r>
      <w:r>
        <w:rPr>
          <w:sz w:val="16"/>
        </w:rPr>
        <w:t>urinary</w:t>
      </w:r>
      <w:r>
        <w:rPr>
          <w:spacing w:val="-3"/>
          <w:sz w:val="16"/>
        </w:rPr>
        <w:t> </w:t>
      </w:r>
      <w:r>
        <w:rPr>
          <w:sz w:val="16"/>
        </w:rPr>
        <w:t>Incontinence_V4_February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280" w:left="1140" w:right="740"/>
        </w:sect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.05001pt;margin-top:0pt;width:595.3pt;height:841.7pt;mso-position-horizontal-relative:page;mso-position-vertical-relative:page;z-index:-15892992" id="docshapegroup12" coordorigin="1,0" coordsize="11906,16834">
            <v:line style="position:absolute" from="1140,1683" to="10860,1683" stroked="true" strokeweight=".75pt" strokecolor="#000000">
              <v:stroke dashstyle="solid"/>
            </v:line>
            <v:shape style="position:absolute;left:7899;top:289;width:2680;height:1264" type="#_x0000_t75" id="docshape13" stroked="false">
              <v:imagedata r:id="rId5" o:title=""/>
            </v:shape>
            <v:shape style="position:absolute;left:1;top:0;width:11906;height:16834" type="#_x0000_t75" id="docshape14" stroked="false">
              <v:imagedata r:id="rId9" o:title=""/>
            </v:shape>
            <w10:wrap type="none"/>
          </v:group>
        </w:pict>
      </w:r>
    </w:p>
    <w:p>
      <w:pPr>
        <w:pStyle w:val="Heading1"/>
      </w:pPr>
      <w:r>
        <w:rPr/>
        <w:t>Retropubic midurethral sling/transobturator</w:t>
      </w:r>
      <w:r>
        <w:rPr>
          <w:spacing w:val="1"/>
        </w:rPr>
        <w:t> </w:t>
      </w:r>
      <w:r>
        <w:rPr/>
        <w:t>midurethral sling for the surgical treatment of</w:t>
      </w:r>
      <w:r>
        <w:rPr>
          <w:spacing w:val="-65"/>
        </w:rPr>
        <w:t> </w:t>
      </w:r>
      <w:r>
        <w:rPr/>
        <w:t>stress</w:t>
      </w:r>
      <w:r>
        <w:rPr>
          <w:spacing w:val="-2"/>
        </w:rPr>
        <w:t> </w:t>
      </w:r>
      <w:r>
        <w:rPr/>
        <w:t>urinary</w:t>
      </w:r>
      <w:r>
        <w:rPr>
          <w:spacing w:val="-7"/>
        </w:rPr>
        <w:t> </w:t>
      </w:r>
      <w:r>
        <w:rPr/>
        <w:t>incontinence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166" w:right="0" w:firstLine="0"/>
        <w:jc w:val="left"/>
        <w:rPr>
          <w:sz w:val="16"/>
        </w:rPr>
      </w:pPr>
      <w:r>
        <w:rPr>
          <w:sz w:val="16"/>
        </w:rPr>
        <w:t>Midurethral</w:t>
      </w:r>
      <w:r>
        <w:rPr>
          <w:spacing w:val="-2"/>
          <w:sz w:val="16"/>
        </w:rPr>
        <w:t> </w:t>
      </w:r>
      <w:r>
        <w:rPr>
          <w:sz w:val="16"/>
        </w:rPr>
        <w:t>sling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stress</w:t>
      </w:r>
      <w:r>
        <w:rPr>
          <w:spacing w:val="-3"/>
          <w:sz w:val="16"/>
        </w:rPr>
        <w:t> </w:t>
      </w:r>
      <w:r>
        <w:rPr>
          <w:sz w:val="16"/>
        </w:rPr>
        <w:t>urinary</w:t>
      </w:r>
      <w:r>
        <w:rPr>
          <w:spacing w:val="-3"/>
          <w:sz w:val="16"/>
        </w:rPr>
        <w:t> </w:t>
      </w:r>
      <w:r>
        <w:rPr>
          <w:sz w:val="16"/>
        </w:rPr>
        <w:t>Incontinence_V4_February</w:t>
      </w:r>
      <w:r>
        <w:rPr>
          <w:spacing w:val="-2"/>
          <w:sz w:val="16"/>
        </w:rPr>
        <w:t> </w:t>
      </w:r>
      <w:r>
        <w:rPr>
          <w:sz w:val="16"/>
        </w:rPr>
        <w:t>2020</w:t>
      </w:r>
    </w:p>
    <w:sectPr>
      <w:pgSz w:w="11910" w:h="16840"/>
      <w:pgMar w:top="1580" w:bottom="280" w:left="11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92"/>
      <w:ind w:left="192" w:right="4617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 Management - Glenn PAscoe</dc:creator>
  <dc:title>CFPI001 Generic Form 1</dc:title>
  <dcterms:created xsi:type="dcterms:W3CDTF">2021-07-29T12:49:19Z</dcterms:created>
  <dcterms:modified xsi:type="dcterms:W3CDTF">2021-07-29T12:49:19Z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2021-07-29T00:00:00Z</vt:filetime>
  </property>
</Properties>
</file>